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415B76" w:rsidTr="00415B76">
        <w:tc>
          <w:tcPr>
            <w:tcW w:w="7138" w:type="dxa"/>
            <w:vMerge w:val="restart"/>
          </w:tcPr>
          <w:p w:rsidR="00415B76" w:rsidRDefault="00415B76">
            <w:r>
              <w:t>Entwicklungsziel:</w:t>
            </w:r>
          </w:p>
          <w:p w:rsidR="00415B76" w:rsidRDefault="00415B76"/>
          <w:p w:rsidR="00415B76" w:rsidRDefault="000E14E4">
            <w:r>
              <w:t>Wir entwickeln</w:t>
            </w:r>
            <w:r w:rsidR="004C4670">
              <w:t xml:space="preserve"> bis zum 17.10.2017</w:t>
            </w:r>
            <w:r>
              <w:t xml:space="preserve"> </w:t>
            </w:r>
            <w:r w:rsidR="004C4670">
              <w:t xml:space="preserve">einen Bogen, der den individuellen Lernstand der </w:t>
            </w:r>
            <w:proofErr w:type="spellStart"/>
            <w:r w:rsidR="004C4670">
              <w:t>SuS</w:t>
            </w:r>
            <w:proofErr w:type="spellEnd"/>
            <w:r w:rsidR="004C4670">
              <w:t xml:space="preserve"> darstellt und erarbeiten darauf aufbauend einheitliche Diagnosetests bis zum Ende des </w:t>
            </w:r>
            <w:proofErr w:type="spellStart"/>
            <w:r w:rsidR="004C4670">
              <w:t>Schujahres</w:t>
            </w:r>
            <w:proofErr w:type="spellEnd"/>
            <w:r w:rsidR="004C4670">
              <w:t xml:space="preserve">. </w:t>
            </w:r>
          </w:p>
          <w:p w:rsidR="00415B76" w:rsidRDefault="00415B76"/>
          <w:p w:rsidR="00415B76" w:rsidRDefault="00415B76"/>
          <w:p w:rsidR="00415B76" w:rsidRDefault="00415B76"/>
        </w:tc>
        <w:tc>
          <w:tcPr>
            <w:tcW w:w="7139" w:type="dxa"/>
          </w:tcPr>
          <w:p w:rsidR="00415B76" w:rsidRDefault="00415B76">
            <w:r>
              <w:t>Verknüpfung zum Orientierungsrahmen Schulqualität:</w:t>
            </w:r>
          </w:p>
          <w:p w:rsidR="00415B76" w:rsidRDefault="00415B76"/>
          <w:p w:rsidR="00415B76" w:rsidRDefault="00415B76"/>
          <w:p w:rsidR="00415B76" w:rsidRDefault="00415B76"/>
          <w:p w:rsidR="00415B76" w:rsidRDefault="00415B76"/>
        </w:tc>
      </w:tr>
      <w:tr w:rsidR="00415B76" w:rsidTr="00F65388">
        <w:trPr>
          <w:trHeight w:val="547"/>
        </w:trPr>
        <w:tc>
          <w:tcPr>
            <w:tcW w:w="7138" w:type="dxa"/>
            <w:vMerge/>
          </w:tcPr>
          <w:p w:rsidR="00415B76" w:rsidRDefault="00415B76"/>
        </w:tc>
        <w:tc>
          <w:tcPr>
            <w:tcW w:w="7139" w:type="dxa"/>
          </w:tcPr>
          <w:p w:rsidR="00415B76" w:rsidRDefault="00415B76">
            <w:r>
              <w:t>Verknüpfung zum Leitbild</w:t>
            </w:r>
            <w:r w:rsidR="000E1147">
              <w:t>:</w:t>
            </w:r>
          </w:p>
        </w:tc>
      </w:tr>
    </w:tbl>
    <w:p w:rsidR="003C671C" w:rsidRDefault="003A5D1E">
      <w:r>
        <w:t xml:space="preserve"> AG: Frau Stegemann-</w:t>
      </w:r>
      <w:proofErr w:type="spellStart"/>
      <w:r>
        <w:t>Auhage</w:t>
      </w:r>
      <w:proofErr w:type="spellEnd"/>
      <w:r>
        <w:t>, Frau Bier, Frau Böckermann, Frau Labbus</w:t>
      </w:r>
      <w:bookmarkStart w:id="0" w:name="_GoBack"/>
      <w:bookmarkEnd w:id="0"/>
    </w:p>
    <w:p w:rsidR="000E1147" w:rsidRDefault="000E114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3"/>
        <w:gridCol w:w="1659"/>
        <w:gridCol w:w="1500"/>
        <w:gridCol w:w="1943"/>
        <w:gridCol w:w="2017"/>
        <w:gridCol w:w="1977"/>
        <w:gridCol w:w="2138"/>
      </w:tblGrid>
      <w:tr w:rsidR="000E1F6E" w:rsidTr="000E1147">
        <w:tc>
          <w:tcPr>
            <w:tcW w:w="4248" w:type="dxa"/>
          </w:tcPr>
          <w:p w:rsidR="000E1147" w:rsidRDefault="000E1147">
            <w:r>
              <w:t>Was ist zu tun?</w:t>
            </w:r>
          </w:p>
          <w:p w:rsidR="000E1147" w:rsidRDefault="000E1147">
            <w:r>
              <w:t>Maßnahme</w:t>
            </w:r>
          </w:p>
          <w:p w:rsidR="000E1147" w:rsidRDefault="000E1147"/>
        </w:tc>
        <w:tc>
          <w:tcPr>
            <w:tcW w:w="1134" w:type="dxa"/>
          </w:tcPr>
          <w:p w:rsidR="000E1147" w:rsidRDefault="000E1147">
            <w:r>
              <w:t>Wer,</w:t>
            </w:r>
          </w:p>
          <w:p w:rsidR="000E1147" w:rsidRDefault="000E1147">
            <w:r>
              <w:t>mit wem?</w:t>
            </w:r>
          </w:p>
        </w:tc>
        <w:tc>
          <w:tcPr>
            <w:tcW w:w="1134" w:type="dxa"/>
          </w:tcPr>
          <w:p w:rsidR="000E1147" w:rsidRDefault="000E1147">
            <w:r>
              <w:t>Bis wann?</w:t>
            </w:r>
          </w:p>
        </w:tc>
        <w:tc>
          <w:tcPr>
            <w:tcW w:w="1563" w:type="dxa"/>
          </w:tcPr>
          <w:p w:rsidR="000E1147" w:rsidRDefault="000E1147">
            <w:r>
              <w:t>An wen wird berichtet?</w:t>
            </w:r>
          </w:p>
        </w:tc>
        <w:tc>
          <w:tcPr>
            <w:tcW w:w="2025" w:type="dxa"/>
          </w:tcPr>
          <w:p w:rsidR="000E1147" w:rsidRDefault="000E1147">
            <w:r>
              <w:t>Erfolgreich, wenn</w:t>
            </w:r>
          </w:p>
        </w:tc>
        <w:tc>
          <w:tcPr>
            <w:tcW w:w="2035" w:type="dxa"/>
          </w:tcPr>
          <w:p w:rsidR="000E1147" w:rsidRDefault="000E1147">
            <w:r>
              <w:t>Kontrolle?</w:t>
            </w:r>
          </w:p>
          <w:p w:rsidR="000E1147" w:rsidRDefault="000E1147">
            <w:proofErr w:type="spellStart"/>
            <w:proofErr w:type="gramStart"/>
            <w:r>
              <w:t>Wer?Wann</w:t>
            </w:r>
            <w:proofErr w:type="gramEnd"/>
            <w:r>
              <w:t>?Wie</w:t>
            </w:r>
            <w:proofErr w:type="spellEnd"/>
            <w:r>
              <w:t>?</w:t>
            </w:r>
          </w:p>
        </w:tc>
        <w:tc>
          <w:tcPr>
            <w:tcW w:w="2138" w:type="dxa"/>
          </w:tcPr>
          <w:p w:rsidR="000E1147" w:rsidRDefault="000E1147">
            <w:r>
              <w:t>Entstehender Qualifizierungsbedarf</w:t>
            </w:r>
          </w:p>
        </w:tc>
      </w:tr>
      <w:tr w:rsidR="000E1F6E" w:rsidTr="000E1147">
        <w:tc>
          <w:tcPr>
            <w:tcW w:w="4248" w:type="dxa"/>
          </w:tcPr>
          <w:p w:rsidR="000E1147" w:rsidRDefault="000E1F6E">
            <w:r>
              <w:t>Die Fachdienstbesprechung der Hauptfächer legt die verschiedenen Kompetenzbereiche fest.</w:t>
            </w:r>
          </w:p>
          <w:p w:rsidR="000E1147" w:rsidRDefault="000E1147"/>
        </w:tc>
        <w:tc>
          <w:tcPr>
            <w:tcW w:w="1134" w:type="dxa"/>
          </w:tcPr>
          <w:p w:rsidR="000E1147" w:rsidRDefault="000E1F6E">
            <w:r>
              <w:t>FDB</w:t>
            </w:r>
          </w:p>
        </w:tc>
        <w:tc>
          <w:tcPr>
            <w:tcW w:w="1134" w:type="dxa"/>
          </w:tcPr>
          <w:p w:rsidR="000E1147" w:rsidRDefault="000E1F6E">
            <w:r>
              <w:t>Bis zu den Herbstferien 2017</w:t>
            </w:r>
          </w:p>
        </w:tc>
        <w:tc>
          <w:tcPr>
            <w:tcW w:w="1563" w:type="dxa"/>
          </w:tcPr>
          <w:p w:rsidR="000E1147" w:rsidRDefault="000E1F6E">
            <w:r>
              <w:t>Planungsgruppe</w:t>
            </w:r>
          </w:p>
        </w:tc>
        <w:tc>
          <w:tcPr>
            <w:tcW w:w="2025" w:type="dxa"/>
          </w:tcPr>
          <w:p w:rsidR="000E1147" w:rsidRDefault="000E1F6E">
            <w:r>
              <w:t>Abgabe der Kompetenzbereiche</w:t>
            </w:r>
          </w:p>
        </w:tc>
        <w:tc>
          <w:tcPr>
            <w:tcW w:w="2035" w:type="dxa"/>
          </w:tcPr>
          <w:p w:rsidR="000E1147" w:rsidRDefault="000E1147"/>
        </w:tc>
        <w:tc>
          <w:tcPr>
            <w:tcW w:w="2138" w:type="dxa"/>
          </w:tcPr>
          <w:p w:rsidR="000E1147" w:rsidRDefault="000E1147"/>
        </w:tc>
      </w:tr>
      <w:tr w:rsidR="000E1F6E" w:rsidTr="000E1147">
        <w:tc>
          <w:tcPr>
            <w:tcW w:w="4248" w:type="dxa"/>
          </w:tcPr>
          <w:p w:rsidR="000E1F6E" w:rsidRDefault="000E1F6E">
            <w:r>
              <w:t>Erstellen eines ILE Bogens</w:t>
            </w:r>
          </w:p>
        </w:tc>
        <w:tc>
          <w:tcPr>
            <w:tcW w:w="1134" w:type="dxa"/>
          </w:tcPr>
          <w:p w:rsidR="000E1F6E" w:rsidRDefault="000E1F6E">
            <w:r>
              <w:t>Planungsgruppe</w:t>
            </w:r>
          </w:p>
        </w:tc>
        <w:tc>
          <w:tcPr>
            <w:tcW w:w="1134" w:type="dxa"/>
          </w:tcPr>
          <w:p w:rsidR="000E1F6E" w:rsidRDefault="000E1F6E">
            <w:r>
              <w:t>17.10.2017</w:t>
            </w:r>
          </w:p>
        </w:tc>
        <w:tc>
          <w:tcPr>
            <w:tcW w:w="1563" w:type="dxa"/>
          </w:tcPr>
          <w:p w:rsidR="000E1F6E" w:rsidRDefault="000E1F6E">
            <w:r>
              <w:t>Dienstbesprechung</w:t>
            </w:r>
          </w:p>
        </w:tc>
        <w:tc>
          <w:tcPr>
            <w:tcW w:w="2025" w:type="dxa"/>
          </w:tcPr>
          <w:p w:rsidR="000E1F6E" w:rsidRDefault="000E1F6E">
            <w:r>
              <w:t>Präsentation</w:t>
            </w:r>
          </w:p>
        </w:tc>
        <w:tc>
          <w:tcPr>
            <w:tcW w:w="2035" w:type="dxa"/>
          </w:tcPr>
          <w:p w:rsidR="000E1F6E" w:rsidRDefault="000E1F6E">
            <w:r>
              <w:t>Dienstbesprechung</w:t>
            </w:r>
          </w:p>
        </w:tc>
        <w:tc>
          <w:tcPr>
            <w:tcW w:w="2138" w:type="dxa"/>
          </w:tcPr>
          <w:p w:rsidR="000E1F6E" w:rsidRDefault="000E1F6E"/>
        </w:tc>
      </w:tr>
      <w:tr w:rsidR="000E1F6E" w:rsidTr="000E1147">
        <w:tc>
          <w:tcPr>
            <w:tcW w:w="4248" w:type="dxa"/>
          </w:tcPr>
          <w:p w:rsidR="000E1F6E" w:rsidRDefault="000E1F6E">
            <w:r>
              <w:t xml:space="preserve">Ausgabe der ILE Bögen und Ausfüllen </w:t>
            </w:r>
          </w:p>
        </w:tc>
        <w:tc>
          <w:tcPr>
            <w:tcW w:w="1134" w:type="dxa"/>
          </w:tcPr>
          <w:p w:rsidR="000E1F6E" w:rsidRDefault="000E1F6E">
            <w:r>
              <w:t>Sekretariat, Fachlehrer</w:t>
            </w:r>
          </w:p>
        </w:tc>
        <w:tc>
          <w:tcPr>
            <w:tcW w:w="1134" w:type="dxa"/>
          </w:tcPr>
          <w:p w:rsidR="000E1F6E" w:rsidRDefault="004C4670">
            <w:r>
              <w:t>06.11.2017</w:t>
            </w:r>
          </w:p>
        </w:tc>
        <w:tc>
          <w:tcPr>
            <w:tcW w:w="1563" w:type="dxa"/>
          </w:tcPr>
          <w:p w:rsidR="000E1F6E" w:rsidRDefault="004C4670">
            <w:r>
              <w:t>Pädagogische Konferenz</w:t>
            </w:r>
          </w:p>
        </w:tc>
        <w:tc>
          <w:tcPr>
            <w:tcW w:w="2025" w:type="dxa"/>
          </w:tcPr>
          <w:p w:rsidR="000E1F6E" w:rsidRDefault="000E1F6E"/>
        </w:tc>
        <w:tc>
          <w:tcPr>
            <w:tcW w:w="2035" w:type="dxa"/>
          </w:tcPr>
          <w:p w:rsidR="000E1F6E" w:rsidRDefault="000E1F6E"/>
        </w:tc>
        <w:tc>
          <w:tcPr>
            <w:tcW w:w="2138" w:type="dxa"/>
          </w:tcPr>
          <w:p w:rsidR="000E1F6E" w:rsidRDefault="000E1F6E"/>
        </w:tc>
      </w:tr>
      <w:tr w:rsidR="004C4670" w:rsidTr="000E1147">
        <w:tc>
          <w:tcPr>
            <w:tcW w:w="4248" w:type="dxa"/>
          </w:tcPr>
          <w:p w:rsidR="004C4670" w:rsidRDefault="004C4670">
            <w:r>
              <w:t xml:space="preserve">Erstellung von Diagnosetests als Grundlage der ILE Bögen </w:t>
            </w:r>
          </w:p>
        </w:tc>
        <w:tc>
          <w:tcPr>
            <w:tcW w:w="1134" w:type="dxa"/>
          </w:tcPr>
          <w:p w:rsidR="004C4670" w:rsidRDefault="004C4670">
            <w:r>
              <w:t>FDB</w:t>
            </w:r>
          </w:p>
        </w:tc>
        <w:tc>
          <w:tcPr>
            <w:tcW w:w="1134" w:type="dxa"/>
          </w:tcPr>
          <w:p w:rsidR="004C4670" w:rsidRDefault="004C4670">
            <w:r>
              <w:t>Sommerferien 2018</w:t>
            </w:r>
          </w:p>
        </w:tc>
        <w:tc>
          <w:tcPr>
            <w:tcW w:w="1563" w:type="dxa"/>
          </w:tcPr>
          <w:p w:rsidR="004C4670" w:rsidRDefault="004C4670">
            <w:r>
              <w:t>DB nach den Sommerferien, Elternbrief</w:t>
            </w:r>
          </w:p>
        </w:tc>
        <w:tc>
          <w:tcPr>
            <w:tcW w:w="2025" w:type="dxa"/>
          </w:tcPr>
          <w:p w:rsidR="004C4670" w:rsidRDefault="004C4670"/>
        </w:tc>
        <w:tc>
          <w:tcPr>
            <w:tcW w:w="2035" w:type="dxa"/>
          </w:tcPr>
          <w:p w:rsidR="004C4670" w:rsidRDefault="004C4670"/>
        </w:tc>
        <w:tc>
          <w:tcPr>
            <w:tcW w:w="2138" w:type="dxa"/>
          </w:tcPr>
          <w:p w:rsidR="004C4670" w:rsidRDefault="004C4670"/>
        </w:tc>
      </w:tr>
      <w:tr w:rsidR="004C4670" w:rsidTr="000E1147">
        <w:tc>
          <w:tcPr>
            <w:tcW w:w="4248" w:type="dxa"/>
          </w:tcPr>
          <w:p w:rsidR="004C4670" w:rsidRDefault="004C4670"/>
        </w:tc>
        <w:tc>
          <w:tcPr>
            <w:tcW w:w="1134" w:type="dxa"/>
          </w:tcPr>
          <w:p w:rsidR="004C4670" w:rsidRDefault="004C4670"/>
        </w:tc>
        <w:tc>
          <w:tcPr>
            <w:tcW w:w="1134" w:type="dxa"/>
          </w:tcPr>
          <w:p w:rsidR="004C4670" w:rsidRDefault="004C4670"/>
        </w:tc>
        <w:tc>
          <w:tcPr>
            <w:tcW w:w="1563" w:type="dxa"/>
          </w:tcPr>
          <w:p w:rsidR="004C4670" w:rsidRDefault="004C4670"/>
        </w:tc>
        <w:tc>
          <w:tcPr>
            <w:tcW w:w="2025" w:type="dxa"/>
          </w:tcPr>
          <w:p w:rsidR="004C4670" w:rsidRDefault="004C4670"/>
        </w:tc>
        <w:tc>
          <w:tcPr>
            <w:tcW w:w="2035" w:type="dxa"/>
          </w:tcPr>
          <w:p w:rsidR="004C4670" w:rsidRDefault="004C4670"/>
        </w:tc>
        <w:tc>
          <w:tcPr>
            <w:tcW w:w="2138" w:type="dxa"/>
          </w:tcPr>
          <w:p w:rsidR="004C4670" w:rsidRDefault="004C4670"/>
        </w:tc>
      </w:tr>
    </w:tbl>
    <w:p w:rsidR="002A3013" w:rsidRDefault="002A3013"/>
    <w:sectPr w:rsidR="002A3013" w:rsidSect="00415B7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76"/>
    <w:rsid w:val="000E1147"/>
    <w:rsid w:val="000E14E4"/>
    <w:rsid w:val="000E1F6E"/>
    <w:rsid w:val="00104108"/>
    <w:rsid w:val="002A3013"/>
    <w:rsid w:val="003A5D1E"/>
    <w:rsid w:val="003C671C"/>
    <w:rsid w:val="00415B76"/>
    <w:rsid w:val="004C4670"/>
    <w:rsid w:val="00F6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8585"/>
  <w15:chartTrackingRefBased/>
  <w15:docId w15:val="{E4700056-52FE-4C1C-9FB4-8A6F603F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Bockholt</dc:creator>
  <cp:keywords/>
  <dc:description/>
  <cp:lastModifiedBy>Claudia Bockholt</cp:lastModifiedBy>
  <cp:revision>3</cp:revision>
  <dcterms:created xsi:type="dcterms:W3CDTF">2017-08-19T09:18:00Z</dcterms:created>
  <dcterms:modified xsi:type="dcterms:W3CDTF">2017-08-19T11:37:00Z</dcterms:modified>
</cp:coreProperties>
</file>